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DSESN v3.0.0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DSESN v3.0.0</w:t>
      </w:r>
      <w:bookmarkStart w:id="0" w:name="_GoBack"/>
      <w:bookmarkEnd w:id="0"/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597B8AA3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插件部署：将本插件内所有文件直接覆盖至项目根目录；</w:t>
      </w:r>
    </w:p>
    <w:p w14:paraId="572869AF">
      <w:pPr>
        <w:numPr>
          <w:ilvl w:val="0"/>
          <w:numId w:val="1"/>
        </w:numPr>
        <w:snapToGrid w:val="0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</w:rPr>
        <w:t>执行ihuyi.sql中的 SQL 语句，表名前缀请根据系统安装配置的规则对应修改；</w:t>
      </w:r>
    </w:p>
    <w:p w14:paraId="3A04089A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登录系统后台，依次进入【系统】→【设置】→【邮箱短信】→【短信平台】页面，短信服务商选择「互亿无线」，填写互亿无线 APIID、APIKEY，短信签名可留空或填写任意字符。</w:t>
      </w:r>
    </w:p>
    <w:p w14:paraId="5C405299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38AD94F">
      <w:pPr>
        <w:widowControl w:val="0"/>
        <w:numPr>
          <w:ilvl w:val="0"/>
          <w:numId w:val="0"/>
        </w:numPr>
        <w:snapToGrid w:val="0"/>
        <w:jc w:val="both"/>
        <w:rPr>
          <w:rFonts w:hint="default" w:ascii="微软雅黑" w:hAnsi="微软雅黑" w:eastAsia="微软雅黑"/>
          <w:lang w:val="en-US" w:eastAsia="zh-CN"/>
        </w:rPr>
      </w:pPr>
      <w:r>
        <w:rPr>
          <w:rFonts w:hint="default" w:ascii="微软雅黑" w:hAnsi="微软雅黑" w:eastAsia="微软雅黑"/>
          <w:lang w:val="en-US" w:eastAsia="zh-CN"/>
        </w:rPr>
        <w:drawing>
          <wp:inline distT="0" distB="0" distL="114300" distR="114300">
            <wp:extent cx="6097270" cy="5121910"/>
            <wp:effectExtent l="0" t="0" r="17780" b="25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7270" cy="512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"https://user.ihuyi.com/new/p.html?c=dsesn300"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https://user.ihuyi.com/new/p.html?c=dsesn300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"https://user.ihuyi.com/new/p.html?c=dsesn300"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https://user.ihuyi.com/new/p.html?c=dsesn300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6D37B"/>
    <w:multiLevelType w:val="singleLevel"/>
    <w:tmpl w:val="0426D37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319E3B07"/>
    <w:rsid w:val="348C6893"/>
    <w:rsid w:val="38A040C9"/>
    <w:rsid w:val="3F1402D3"/>
    <w:rsid w:val="41BF6718"/>
    <w:rsid w:val="47FA6B66"/>
    <w:rsid w:val="482A448C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606</Words>
  <Characters>940</Characters>
  <Lines>22</Lines>
  <Paragraphs>6</Paragraphs>
  <TotalTime>14</TotalTime>
  <ScaleCrop>false</ScaleCrop>
  <LinksUpToDate>false</LinksUpToDate>
  <CharactersWithSpaces>948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2026-02-03T11:27:50Z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